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11BDD" w14:textId="77777777" w:rsidR="00417CE1" w:rsidRPr="00417CE1" w:rsidRDefault="00417CE1" w:rsidP="00417CE1">
      <w:p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 xml:space="preserve">REGULAMIN KONKURSU </w:t>
      </w:r>
      <w:r w:rsidRPr="00270735">
        <w:rPr>
          <w:rFonts w:asciiTheme="majorHAnsi" w:hAnsiTheme="majorHAnsi" w:cs="Arial"/>
          <w:b/>
          <w:bCs/>
          <w:sz w:val="24"/>
          <w:szCs w:val="24"/>
        </w:rPr>
        <w:t>PLASTYCZNEGO</w:t>
      </w:r>
      <w:r w:rsidRPr="00417CE1">
        <w:rPr>
          <w:rFonts w:asciiTheme="majorHAnsi" w:hAnsiTheme="majorHAnsi" w:cs="Arial"/>
          <w:b/>
          <w:bCs/>
          <w:sz w:val="24"/>
          <w:szCs w:val="24"/>
        </w:rPr>
        <w:t xml:space="preserve"> „PEJZAŻ ZWIERZYNIECKI”</w:t>
      </w:r>
    </w:p>
    <w:p w14:paraId="7756E53E" w14:textId="647A290E" w:rsidR="00417CE1" w:rsidRPr="00417CE1" w:rsidRDefault="00417CE1" w:rsidP="00417CE1">
      <w:p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Zapraszamy do udziału w konkursie „Pejzaż Zwierzyniecki” organizowanym przez Radę i Zarząd Dzielnicy VII Zwierzyniec. Pejzaż Zwierzyńca – uroczego przedmieścia, a od 1909 roku dzielnicy Krakowa – od wieków inspiruje malarzy. To Lajkonik, </w:t>
      </w:r>
      <w:proofErr w:type="spellStart"/>
      <w:r w:rsidRPr="00417CE1">
        <w:rPr>
          <w:rFonts w:asciiTheme="majorHAnsi" w:hAnsiTheme="majorHAnsi" w:cs="Arial"/>
          <w:sz w:val="24"/>
          <w:szCs w:val="24"/>
        </w:rPr>
        <w:t>Emaus</w:t>
      </w:r>
      <w:proofErr w:type="spellEnd"/>
      <w:r w:rsidRPr="00417CE1">
        <w:rPr>
          <w:rFonts w:asciiTheme="majorHAnsi" w:hAnsiTheme="majorHAnsi" w:cs="Arial"/>
          <w:sz w:val="24"/>
          <w:szCs w:val="24"/>
        </w:rPr>
        <w:t>, klasztor Norbertanek, Wzgórze św. Bronisławy, Sowiniec, austro-węgierskie fortyfikacje Twierdzy Kraków, Las Wolski, Błonia, winnica Srebrna Góra czy wille na Salwatorze. To także widoki mniej oczywiste, które mogą zostać odkryte przez młodych artystów. Nagrody w konkursie finansuje Rada i Zarząd Dzielnicy VII Zwierzyniec.</w:t>
      </w:r>
    </w:p>
    <w:p w14:paraId="5BA5744E" w14:textId="77777777" w:rsidR="00417CE1" w:rsidRPr="00417CE1" w:rsidRDefault="00417CE1" w:rsidP="00417CE1">
      <w:p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Postanowienia szczegółowe</w:t>
      </w:r>
    </w:p>
    <w:p w14:paraId="756BCD0B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Operator:</w:t>
      </w:r>
      <w:r w:rsidRPr="00417CE1">
        <w:rPr>
          <w:rFonts w:asciiTheme="majorHAnsi" w:hAnsiTheme="majorHAnsi" w:cs="Arial"/>
          <w:sz w:val="24"/>
          <w:szCs w:val="24"/>
        </w:rPr>
        <w:t xml:space="preserve"> Operatorem konkursu jest Klub Kultury Przegorzały – filia Centrum Kultury „Dworek Białoprądnicki”.</w:t>
      </w:r>
    </w:p>
    <w:p w14:paraId="43A610BD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Uczestnicy:</w:t>
      </w:r>
      <w:r w:rsidRPr="00417CE1">
        <w:rPr>
          <w:rFonts w:asciiTheme="majorHAnsi" w:hAnsiTheme="majorHAnsi" w:cs="Arial"/>
          <w:sz w:val="24"/>
          <w:szCs w:val="24"/>
        </w:rPr>
        <w:t xml:space="preserve"> W konkursie mogą brać udział dzieci i młodzież w wieku 7–18 lat z województwa małopolskiego (uczniowie szkół, uczestnicy zajęć w instytucjach kultury oraz zgłoszenia indywidualne).</w:t>
      </w:r>
    </w:p>
    <w:p w14:paraId="54DCF24F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Warunki techniczne:</w:t>
      </w:r>
      <w:r w:rsidRPr="00417CE1">
        <w:rPr>
          <w:rFonts w:asciiTheme="majorHAnsi" w:hAnsiTheme="majorHAnsi" w:cs="Arial"/>
          <w:sz w:val="24"/>
          <w:szCs w:val="24"/>
        </w:rPr>
        <w:t xml:space="preserve"> Praca plastyczna płaska zainspirowana pejzażem Zwierzyńca.</w:t>
      </w:r>
    </w:p>
    <w:p w14:paraId="3B489DC3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Format: </w:t>
      </w:r>
      <w:r w:rsidRPr="00417CE1">
        <w:rPr>
          <w:rFonts w:asciiTheme="majorHAnsi" w:hAnsiTheme="majorHAnsi" w:cs="Arial"/>
          <w:b/>
          <w:bCs/>
          <w:sz w:val="24"/>
          <w:szCs w:val="24"/>
        </w:rPr>
        <w:t>A3</w:t>
      </w:r>
    </w:p>
    <w:p w14:paraId="6BD90C3E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Techniki: grafika, rysunek, malarstwo, techniki mieszane (z wyłączeniem prac przestrzennych oraz użycia plasteliny, waty, materiałów sypkich i bibuły).</w:t>
      </w:r>
    </w:p>
    <w:p w14:paraId="00B78E87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Wymogi ogólne:</w:t>
      </w:r>
      <w:r w:rsidRPr="00417CE1">
        <w:rPr>
          <w:rFonts w:asciiTheme="majorHAnsi" w:hAnsiTheme="majorHAnsi" w:cs="Arial"/>
          <w:sz w:val="24"/>
          <w:szCs w:val="24"/>
        </w:rPr>
        <w:t xml:space="preserve"> Praca musi być wykonana samodzielnie i indywidualnie, wcześniej niepublikowana. Każdy uczestnik może zgłosić </w:t>
      </w:r>
      <w:r w:rsidRPr="00417CE1">
        <w:rPr>
          <w:rFonts w:asciiTheme="majorHAnsi" w:hAnsiTheme="majorHAnsi" w:cs="Arial"/>
          <w:b/>
          <w:bCs/>
          <w:sz w:val="24"/>
          <w:szCs w:val="24"/>
        </w:rPr>
        <w:t>1 pracę</w:t>
      </w:r>
      <w:r w:rsidRPr="00417CE1">
        <w:rPr>
          <w:rFonts w:asciiTheme="majorHAnsi" w:hAnsiTheme="majorHAnsi" w:cs="Arial"/>
          <w:sz w:val="24"/>
          <w:szCs w:val="24"/>
        </w:rPr>
        <w:t>. Prace zbiorowe, w innym formacie (w tym powiększone o passe-partout) lub przesłane elektronicznie nie będą oceniane.</w:t>
      </w:r>
    </w:p>
    <w:p w14:paraId="1CE38904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lastRenderedPageBreak/>
        <w:t>Kategorie wiekowe:</w:t>
      </w:r>
    </w:p>
    <w:p w14:paraId="600C2C3A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7–8 lat (klasy I–II)</w:t>
      </w:r>
    </w:p>
    <w:p w14:paraId="4E09A73E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9–11 lat (klasy III–V)</w:t>
      </w:r>
    </w:p>
    <w:p w14:paraId="6361C28C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12–14 lat (klasy VI–VIII)</w:t>
      </w:r>
    </w:p>
    <w:p w14:paraId="38716A93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15–18 lat (szkoły średnie)</w:t>
      </w:r>
    </w:p>
    <w:p w14:paraId="72124A96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Sposób zgłoszenia:</w:t>
      </w:r>
    </w:p>
    <w:p w14:paraId="42C45DBE" w14:textId="29C62046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Zgłoszenie indywidualne (rodzic/opiekun):</w:t>
      </w:r>
      <w:r w:rsidRPr="00417CE1">
        <w:rPr>
          <w:rFonts w:asciiTheme="majorHAnsi" w:hAnsiTheme="majorHAnsi" w:cs="Arial"/>
          <w:sz w:val="24"/>
          <w:szCs w:val="24"/>
        </w:rPr>
        <w:t xml:space="preserve"> Przesłanie pracy z czytelnie wypełnioną metryczką na odwrocie oraz wypełnienie formularza </w:t>
      </w:r>
      <w:r w:rsidR="00CB21AC">
        <w:rPr>
          <w:rFonts w:asciiTheme="majorHAnsi" w:hAnsiTheme="majorHAnsi" w:cs="Arial"/>
          <w:sz w:val="24"/>
          <w:szCs w:val="24"/>
        </w:rPr>
        <w:t xml:space="preserve">zgłoszeniowego </w:t>
      </w:r>
      <w:r w:rsidRPr="00417CE1">
        <w:rPr>
          <w:rFonts w:asciiTheme="majorHAnsi" w:hAnsiTheme="majorHAnsi" w:cs="Arial"/>
          <w:sz w:val="24"/>
          <w:szCs w:val="24"/>
        </w:rPr>
        <w:t xml:space="preserve">online na stronie: </w:t>
      </w:r>
      <w:hyperlink r:id="rId9" w:tgtFrame="_blank" w:history="1">
        <w:r w:rsidRPr="00417CE1">
          <w:rPr>
            <w:rStyle w:val="Hipercze"/>
            <w:rFonts w:asciiTheme="majorHAnsi" w:hAnsiTheme="majorHAnsi" w:cs="Arial"/>
            <w:sz w:val="24"/>
            <w:szCs w:val="24"/>
          </w:rPr>
          <w:t>https://przegorzaly.dworek.eu/zapisy/</w:t>
        </w:r>
      </w:hyperlink>
    </w:p>
    <w:p w14:paraId="024D289B" w14:textId="54311755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Zgłoszenie przez instytucję:</w:t>
      </w:r>
      <w:r w:rsidRPr="00417CE1">
        <w:rPr>
          <w:rFonts w:asciiTheme="majorHAnsi" w:hAnsiTheme="majorHAnsi" w:cs="Arial"/>
          <w:sz w:val="24"/>
          <w:szCs w:val="24"/>
        </w:rPr>
        <w:t xml:space="preserve"> Przesłanie pracy z metryczką na odwrocie</w:t>
      </w:r>
      <w:r w:rsidR="00CB21AC">
        <w:rPr>
          <w:rFonts w:asciiTheme="majorHAnsi" w:hAnsiTheme="majorHAnsi" w:cs="Arial"/>
          <w:sz w:val="24"/>
          <w:szCs w:val="24"/>
        </w:rPr>
        <w:t xml:space="preserve">. </w:t>
      </w:r>
      <w:r w:rsidR="00161C90" w:rsidRPr="00161C90">
        <w:rPr>
          <w:rFonts w:asciiTheme="majorHAnsi" w:hAnsiTheme="majorHAnsi" w:cs="Arial"/>
          <w:sz w:val="24"/>
          <w:szCs w:val="24"/>
        </w:rPr>
        <w:t xml:space="preserve">W przypadku przyznania nagrody uczestnikowi zgłaszanemu przez instytucję operator po publikacji wyników w konkursie zwróci się do instytucji z prośbą o wypełnienie formularza zgłoszeniowego </w:t>
      </w:r>
      <w:r w:rsidR="00161C90" w:rsidRPr="00161C90">
        <w:rPr>
          <w:rFonts w:asciiTheme="majorHAnsi" w:hAnsiTheme="majorHAnsi" w:cs="Arial"/>
          <w:b/>
          <w:bCs/>
          <w:sz w:val="24"/>
          <w:szCs w:val="24"/>
        </w:rPr>
        <w:t xml:space="preserve">przez </w:t>
      </w:r>
      <w:proofErr w:type="gramStart"/>
      <w:r w:rsidR="00161C90" w:rsidRPr="00161C90">
        <w:rPr>
          <w:rFonts w:asciiTheme="majorHAnsi" w:hAnsiTheme="majorHAnsi" w:cs="Arial"/>
          <w:b/>
          <w:bCs/>
          <w:sz w:val="24"/>
          <w:szCs w:val="24"/>
        </w:rPr>
        <w:t>rodziców</w:t>
      </w:r>
      <w:r w:rsidR="00161C90" w:rsidRPr="00161C90">
        <w:rPr>
          <w:rFonts w:asciiTheme="majorHAnsi" w:hAnsiTheme="majorHAnsi" w:cs="Arial"/>
          <w:sz w:val="24"/>
          <w:szCs w:val="24"/>
        </w:rPr>
        <w:t>.</w:t>
      </w:r>
      <w:r w:rsidRPr="00417CE1">
        <w:rPr>
          <w:rFonts w:asciiTheme="majorHAnsi" w:hAnsiTheme="majorHAnsi" w:cs="Arial"/>
          <w:sz w:val="24"/>
          <w:szCs w:val="24"/>
        </w:rPr>
        <w:t>.</w:t>
      </w:r>
      <w:proofErr w:type="gramEnd"/>
    </w:p>
    <w:p w14:paraId="651B68F8" w14:textId="183D07F2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i/>
          <w:iCs/>
          <w:sz w:val="24"/>
          <w:szCs w:val="24"/>
        </w:rPr>
        <w:t>Metryczki do pobrania</w:t>
      </w:r>
      <w:r w:rsidR="00753775">
        <w:rPr>
          <w:rFonts w:asciiTheme="majorHAnsi" w:hAnsiTheme="majorHAnsi" w:cs="Arial"/>
          <w:i/>
          <w:iCs/>
          <w:sz w:val="24"/>
          <w:szCs w:val="24"/>
        </w:rPr>
        <w:t xml:space="preserve"> i przyklejenia z tyłu pracy</w:t>
      </w:r>
      <w:r w:rsidRPr="00417CE1">
        <w:rPr>
          <w:rFonts w:asciiTheme="majorHAnsi" w:hAnsiTheme="majorHAnsi" w:cs="Arial"/>
          <w:i/>
          <w:iCs/>
          <w:sz w:val="24"/>
          <w:szCs w:val="24"/>
        </w:rPr>
        <w:t>:</w:t>
      </w:r>
      <w:r w:rsidRPr="00417CE1">
        <w:rPr>
          <w:rFonts w:asciiTheme="majorHAnsi" w:hAnsiTheme="majorHAnsi" w:cs="Arial"/>
          <w:sz w:val="24"/>
          <w:szCs w:val="24"/>
        </w:rPr>
        <w:t xml:space="preserve"> </w:t>
      </w:r>
      <w:hyperlink r:id="rId10" w:tgtFrame="_blank" w:history="1">
        <w:r w:rsidRPr="00417CE1">
          <w:rPr>
            <w:rStyle w:val="Hipercze"/>
            <w:rFonts w:asciiTheme="majorHAnsi" w:hAnsiTheme="majorHAnsi" w:cs="Arial"/>
            <w:sz w:val="24"/>
            <w:szCs w:val="24"/>
          </w:rPr>
          <w:t>https://przegorzaly.dworek.eu/malopolski-konkurs-plastyczny-pejzaz-zwierzyniecki/</w:t>
        </w:r>
      </w:hyperlink>
    </w:p>
    <w:p w14:paraId="6796E7CE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Miejsce i termin składania prac:</w:t>
      </w:r>
    </w:p>
    <w:p w14:paraId="2347C864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Prace należy dostarczyć osobiście (</w:t>
      </w:r>
      <w:proofErr w:type="spellStart"/>
      <w:r w:rsidRPr="00417CE1">
        <w:rPr>
          <w:rFonts w:asciiTheme="majorHAnsi" w:hAnsiTheme="majorHAnsi" w:cs="Arial"/>
          <w:sz w:val="24"/>
          <w:szCs w:val="24"/>
        </w:rPr>
        <w:t>pn</w:t>
      </w:r>
      <w:proofErr w:type="spellEnd"/>
      <w:r w:rsidRPr="00417CE1">
        <w:rPr>
          <w:rFonts w:asciiTheme="majorHAnsi" w:hAnsiTheme="majorHAnsi" w:cs="Arial"/>
          <w:sz w:val="24"/>
          <w:szCs w:val="24"/>
        </w:rPr>
        <w:t>–</w:t>
      </w:r>
      <w:proofErr w:type="spellStart"/>
      <w:r w:rsidRPr="00417CE1">
        <w:rPr>
          <w:rFonts w:asciiTheme="majorHAnsi" w:hAnsiTheme="majorHAnsi" w:cs="Arial"/>
          <w:sz w:val="24"/>
          <w:szCs w:val="24"/>
        </w:rPr>
        <w:t>pt</w:t>
      </w:r>
      <w:proofErr w:type="spellEnd"/>
      <w:r w:rsidRPr="00417CE1">
        <w:rPr>
          <w:rFonts w:asciiTheme="majorHAnsi" w:hAnsiTheme="majorHAnsi" w:cs="Arial"/>
          <w:sz w:val="24"/>
          <w:szCs w:val="24"/>
        </w:rPr>
        <w:t>, godz. 9:00–16:00) lub pocztą na adres:</w:t>
      </w:r>
    </w:p>
    <w:p w14:paraId="13DF7627" w14:textId="77777777" w:rsidR="00417CE1" w:rsidRPr="00417CE1" w:rsidRDefault="00417CE1" w:rsidP="00417CE1">
      <w:p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Klub Kultury Przegorzały, ul. Kamedulska 70, 30-252 Kraków</w:t>
      </w:r>
    </w:p>
    <w:p w14:paraId="7EC47721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Termin: </w:t>
      </w:r>
      <w:r w:rsidRPr="00417CE1">
        <w:rPr>
          <w:rFonts w:asciiTheme="majorHAnsi" w:hAnsiTheme="majorHAnsi" w:cs="Arial"/>
          <w:b/>
          <w:bCs/>
          <w:sz w:val="24"/>
          <w:szCs w:val="24"/>
        </w:rPr>
        <w:t>do 13 listopada 2026 r.</w:t>
      </w:r>
      <w:r w:rsidRPr="00417CE1">
        <w:rPr>
          <w:rFonts w:asciiTheme="majorHAnsi" w:hAnsiTheme="majorHAnsi" w:cs="Arial"/>
          <w:sz w:val="24"/>
          <w:szCs w:val="24"/>
        </w:rPr>
        <w:t xml:space="preserve"> (decyduje data stempla pocztowego).</w:t>
      </w:r>
    </w:p>
    <w:p w14:paraId="521B1955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lastRenderedPageBreak/>
        <w:t>Ocena i nagrody:</w:t>
      </w:r>
    </w:p>
    <w:p w14:paraId="74A7C4E4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Prace oceni komisja powołana przez organizatora. W każdej kategorii przyznane zostaną miejsca I, II, III oraz wyróżnienia.</w:t>
      </w:r>
    </w:p>
    <w:p w14:paraId="6339580F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Wyniki zostaną opublikowane na stronie internetowej do </w:t>
      </w:r>
      <w:r w:rsidRPr="00417CE1">
        <w:rPr>
          <w:rFonts w:asciiTheme="majorHAnsi" w:hAnsiTheme="majorHAnsi" w:cs="Arial"/>
          <w:b/>
          <w:bCs/>
          <w:sz w:val="24"/>
          <w:szCs w:val="24"/>
        </w:rPr>
        <w:t>1 grudnia 2026 r.</w:t>
      </w:r>
    </w:p>
    <w:p w14:paraId="29F433C2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Wręczenie nagród i otwarcie wystawy pokonkursowej </w:t>
      </w:r>
      <w:proofErr w:type="gramStart"/>
      <w:r w:rsidRPr="00417CE1">
        <w:rPr>
          <w:rFonts w:asciiTheme="majorHAnsi" w:hAnsiTheme="majorHAnsi" w:cs="Arial"/>
          <w:sz w:val="24"/>
          <w:szCs w:val="24"/>
        </w:rPr>
        <w:t>nastąpi</w:t>
      </w:r>
      <w:proofErr w:type="gramEnd"/>
      <w:r w:rsidRPr="00417CE1">
        <w:rPr>
          <w:rFonts w:asciiTheme="majorHAnsi" w:hAnsiTheme="majorHAnsi" w:cs="Arial"/>
          <w:sz w:val="24"/>
          <w:szCs w:val="24"/>
        </w:rPr>
        <w:t xml:space="preserve"> </w:t>
      </w:r>
      <w:r w:rsidRPr="00417CE1">
        <w:rPr>
          <w:rFonts w:asciiTheme="majorHAnsi" w:hAnsiTheme="majorHAnsi" w:cs="Arial"/>
          <w:b/>
          <w:bCs/>
          <w:sz w:val="24"/>
          <w:szCs w:val="24"/>
        </w:rPr>
        <w:t>11 grudnia 2026 r.</w:t>
      </w:r>
      <w:r w:rsidRPr="00417CE1">
        <w:rPr>
          <w:rFonts w:asciiTheme="majorHAnsi" w:hAnsiTheme="majorHAnsi" w:cs="Arial"/>
          <w:sz w:val="24"/>
          <w:szCs w:val="24"/>
        </w:rPr>
        <w:t xml:space="preserve"> (szczegóły zostaną przesłane e-mailem).</w:t>
      </w:r>
    </w:p>
    <w:p w14:paraId="18725A11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Nagrody nieodebrane można odebrać osobiście do </w:t>
      </w:r>
      <w:r w:rsidRPr="00417CE1">
        <w:rPr>
          <w:rFonts w:asciiTheme="majorHAnsi" w:hAnsiTheme="majorHAnsi" w:cs="Arial"/>
          <w:b/>
          <w:bCs/>
          <w:sz w:val="24"/>
          <w:szCs w:val="24"/>
        </w:rPr>
        <w:t>31 marca 2027 r.</w:t>
      </w:r>
      <w:r w:rsidRPr="00417CE1">
        <w:rPr>
          <w:rFonts w:asciiTheme="majorHAnsi" w:hAnsiTheme="majorHAnsi" w:cs="Arial"/>
          <w:sz w:val="24"/>
          <w:szCs w:val="24"/>
        </w:rPr>
        <w:t xml:space="preserve"> Organizator nie wysyła nagród pocztą.</w:t>
      </w:r>
    </w:p>
    <w:p w14:paraId="75F607AD" w14:textId="77777777" w:rsidR="00417CE1" w:rsidRPr="00417CE1" w:rsidRDefault="00417CE1" w:rsidP="00417CE1">
      <w:pPr>
        <w:numPr>
          <w:ilvl w:val="0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b/>
          <w:bCs/>
          <w:sz w:val="24"/>
          <w:szCs w:val="24"/>
        </w:rPr>
        <w:t>Prawa autorskie i wizerunek:</w:t>
      </w:r>
    </w:p>
    <w:p w14:paraId="7A917F51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Nadesłane prace przechodzą na własność organizatora i nie podlegają zwrotowi.</w:t>
      </w:r>
    </w:p>
    <w:p w14:paraId="3ACE2FDA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 xml:space="preserve">Udział w konkursie jest równoznaczny z udzieleniem nieodpłatnej licencji na wykorzystanie prac w celach promocyjnych konkursu (druk, </w:t>
      </w:r>
      <w:proofErr w:type="spellStart"/>
      <w:r w:rsidRPr="00417CE1">
        <w:rPr>
          <w:rFonts w:asciiTheme="majorHAnsi" w:hAnsiTheme="majorHAnsi" w:cs="Arial"/>
          <w:sz w:val="24"/>
          <w:szCs w:val="24"/>
        </w:rPr>
        <w:t>internet</w:t>
      </w:r>
      <w:proofErr w:type="spellEnd"/>
      <w:r w:rsidRPr="00417CE1">
        <w:rPr>
          <w:rFonts w:asciiTheme="majorHAnsi" w:hAnsiTheme="majorHAnsi" w:cs="Arial"/>
          <w:sz w:val="24"/>
          <w:szCs w:val="24"/>
        </w:rPr>
        <w:t>, media społecznościowe).</w:t>
      </w:r>
    </w:p>
    <w:p w14:paraId="130E878E" w14:textId="77777777" w:rsidR="00417CE1" w:rsidRPr="00417CE1" w:rsidRDefault="00417CE1" w:rsidP="00417CE1">
      <w:pPr>
        <w:numPr>
          <w:ilvl w:val="1"/>
          <w:numId w:val="14"/>
        </w:num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417CE1">
        <w:rPr>
          <w:rFonts w:asciiTheme="majorHAnsi" w:hAnsiTheme="majorHAnsi" w:cs="Arial"/>
          <w:sz w:val="24"/>
          <w:szCs w:val="24"/>
        </w:rPr>
        <w:t>Zgoda na przetwarzanie danych osobowych oraz publikację wizerunku uczestnika zbierana jest podczas rejestracji w formularzu zgłoszeniowym.</w:t>
      </w:r>
    </w:p>
    <w:p w14:paraId="058558D1" w14:textId="77777777" w:rsidR="00A55340" w:rsidRPr="006B1909" w:rsidRDefault="00A55340" w:rsidP="007037D7">
      <w:pPr>
        <w:spacing w:line="360" w:lineRule="auto"/>
        <w:jc w:val="both"/>
        <w:rPr>
          <w:rFonts w:asciiTheme="majorHAnsi" w:hAnsiTheme="majorHAnsi"/>
        </w:rPr>
      </w:pPr>
    </w:p>
    <w:sectPr w:rsidR="00A55340" w:rsidRPr="006B1909" w:rsidSect="00DF5C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98D9A" w14:textId="77777777" w:rsidR="00FD74F3" w:rsidRDefault="00FD74F3" w:rsidP="00005DD7">
      <w:pPr>
        <w:spacing w:after="0" w:line="240" w:lineRule="auto"/>
      </w:pPr>
      <w:r>
        <w:separator/>
      </w:r>
    </w:p>
  </w:endnote>
  <w:endnote w:type="continuationSeparator" w:id="0">
    <w:p w14:paraId="4FF614AD" w14:textId="77777777" w:rsidR="00FD74F3" w:rsidRDefault="00FD74F3" w:rsidP="00005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8735C" w14:textId="77777777" w:rsidR="00270735" w:rsidRDefault="002707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0CFA" w14:textId="77777777" w:rsidR="00372B49" w:rsidRDefault="00372B49" w:rsidP="00372B49">
    <w:pPr>
      <w:pStyle w:val="Stopka"/>
      <w:rPr>
        <w:noProof/>
      </w:rPr>
    </w:pPr>
  </w:p>
  <w:p w14:paraId="0AA987CC" w14:textId="77777777" w:rsidR="0037273F" w:rsidRDefault="00372B49" w:rsidP="00372B49">
    <w:pPr>
      <w:pStyle w:val="Stopka"/>
    </w:pPr>
    <w:r>
      <w:rPr>
        <w:noProof/>
      </w:rPr>
      <w:drawing>
        <wp:inline distT="0" distB="0" distL="0" distR="0" wp14:anchorId="1DD45A21" wp14:editId="76925391">
          <wp:extent cx="3371215" cy="1276350"/>
          <wp:effectExtent l="0" t="0" r="63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652" b="14092"/>
                  <a:stretch/>
                </pic:blipFill>
                <pic:spPr bwMode="auto">
                  <a:xfrm>
                    <a:off x="0" y="0"/>
                    <a:ext cx="337121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4CB60B2" w14:textId="77777777" w:rsidR="00005DD7" w:rsidRDefault="00005DD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800E" w14:textId="77777777" w:rsidR="00270735" w:rsidRDefault="002707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D9F2B" w14:textId="77777777" w:rsidR="00FD74F3" w:rsidRDefault="00FD74F3" w:rsidP="00005DD7">
      <w:pPr>
        <w:spacing w:after="0" w:line="240" w:lineRule="auto"/>
      </w:pPr>
      <w:r>
        <w:separator/>
      </w:r>
    </w:p>
  </w:footnote>
  <w:footnote w:type="continuationSeparator" w:id="0">
    <w:p w14:paraId="42A785FC" w14:textId="77777777" w:rsidR="00FD74F3" w:rsidRDefault="00FD74F3" w:rsidP="00005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DF01" w14:textId="77777777" w:rsidR="00270735" w:rsidRDefault="002707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b/>
      </w:rPr>
      <w:alias w:val="Tytuł"/>
      <w:id w:val="77738743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2196DB42" w14:textId="0FAFF16F" w:rsidR="00005DD7" w:rsidRPr="00770425" w:rsidRDefault="002257E4" w:rsidP="00770425">
        <w:pPr>
          <w:pStyle w:val="Nagwek"/>
          <w:pBdr>
            <w:bottom w:val="thickThinSmallGap" w:sz="24" w:space="20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</w:rPr>
        </w:pPr>
        <w:r>
          <w:rPr>
            <w:rFonts w:asciiTheme="majorHAnsi" w:hAnsiTheme="majorHAnsi"/>
            <w:b/>
          </w:rPr>
          <w:t>„</w:t>
        </w:r>
        <w:r w:rsidR="00A65CAA">
          <w:rPr>
            <w:rFonts w:asciiTheme="majorHAnsi" w:hAnsiTheme="majorHAnsi"/>
            <w:b/>
          </w:rPr>
          <w:t>PEJZAŻ ZWIERZYNIECKI</w:t>
        </w:r>
        <w:r>
          <w:rPr>
            <w:rFonts w:asciiTheme="majorHAnsi" w:hAnsiTheme="majorHAnsi"/>
            <w:b/>
          </w:rPr>
          <w:t>” 202</w:t>
        </w:r>
        <w:r w:rsidR="00270735">
          <w:rPr>
            <w:rFonts w:asciiTheme="majorHAnsi" w:hAnsiTheme="majorHAnsi"/>
            <w:b/>
          </w:rPr>
          <w:t>6</w:t>
        </w:r>
        <w:r>
          <w:rPr>
            <w:rFonts w:asciiTheme="majorHAnsi" w:hAnsiTheme="majorHAnsi"/>
            <w:b/>
          </w:rPr>
          <w:t xml:space="preserve">                                                                                                     KONKURS PLASTYCZNY</w:t>
        </w:r>
      </w:p>
    </w:sdtContent>
  </w:sdt>
  <w:p w14:paraId="336630B8" w14:textId="77777777" w:rsidR="00005DD7" w:rsidRDefault="00005D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3CDFA" w14:textId="77777777" w:rsidR="00270735" w:rsidRDefault="002707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104A"/>
    <w:multiLevelType w:val="hybridMultilevel"/>
    <w:tmpl w:val="32623B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87C35"/>
    <w:multiLevelType w:val="hybridMultilevel"/>
    <w:tmpl w:val="A8847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43044"/>
    <w:multiLevelType w:val="multilevel"/>
    <w:tmpl w:val="BC160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B7528D"/>
    <w:multiLevelType w:val="hybridMultilevel"/>
    <w:tmpl w:val="783C2E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35C44"/>
    <w:multiLevelType w:val="hybridMultilevel"/>
    <w:tmpl w:val="ACACB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01929"/>
    <w:multiLevelType w:val="hybridMultilevel"/>
    <w:tmpl w:val="FE92D9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D2EED"/>
    <w:multiLevelType w:val="hybridMultilevel"/>
    <w:tmpl w:val="FCD880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C03E3"/>
    <w:multiLevelType w:val="hybridMultilevel"/>
    <w:tmpl w:val="8D80FF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591421"/>
    <w:multiLevelType w:val="hybridMultilevel"/>
    <w:tmpl w:val="5ECAC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B3C96"/>
    <w:multiLevelType w:val="hybridMultilevel"/>
    <w:tmpl w:val="F536AB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EC76C7"/>
    <w:multiLevelType w:val="hybridMultilevel"/>
    <w:tmpl w:val="0162708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09402A4"/>
    <w:multiLevelType w:val="hybridMultilevel"/>
    <w:tmpl w:val="1482119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95304E"/>
    <w:multiLevelType w:val="hybridMultilevel"/>
    <w:tmpl w:val="DC24D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4336E"/>
    <w:multiLevelType w:val="hybridMultilevel"/>
    <w:tmpl w:val="E6C80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614695">
    <w:abstractNumId w:val="13"/>
  </w:num>
  <w:num w:numId="2" w16cid:durableId="1361005276">
    <w:abstractNumId w:val="7"/>
  </w:num>
  <w:num w:numId="3" w16cid:durableId="904022649">
    <w:abstractNumId w:val="9"/>
  </w:num>
  <w:num w:numId="4" w16cid:durableId="951011340">
    <w:abstractNumId w:val="8"/>
  </w:num>
  <w:num w:numId="5" w16cid:durableId="2021662525">
    <w:abstractNumId w:val="12"/>
  </w:num>
  <w:num w:numId="6" w16cid:durableId="265189121">
    <w:abstractNumId w:val="11"/>
  </w:num>
  <w:num w:numId="7" w16cid:durableId="1792703453">
    <w:abstractNumId w:val="3"/>
  </w:num>
  <w:num w:numId="8" w16cid:durableId="421680220">
    <w:abstractNumId w:val="10"/>
  </w:num>
  <w:num w:numId="9" w16cid:durableId="163325977">
    <w:abstractNumId w:val="1"/>
  </w:num>
  <w:num w:numId="10" w16cid:durableId="2025328398">
    <w:abstractNumId w:val="5"/>
  </w:num>
  <w:num w:numId="11" w16cid:durableId="74866270">
    <w:abstractNumId w:val="6"/>
  </w:num>
  <w:num w:numId="12" w16cid:durableId="167982727">
    <w:abstractNumId w:val="0"/>
  </w:num>
  <w:num w:numId="13" w16cid:durableId="833566253">
    <w:abstractNumId w:val="4"/>
  </w:num>
  <w:num w:numId="14" w16cid:durableId="1005403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618"/>
    <w:rsid w:val="00005DD7"/>
    <w:rsid w:val="00060F00"/>
    <w:rsid w:val="000818EB"/>
    <w:rsid w:val="00085429"/>
    <w:rsid w:val="000B3626"/>
    <w:rsid w:val="000D2BE4"/>
    <w:rsid w:val="000F5F68"/>
    <w:rsid w:val="000F7EFA"/>
    <w:rsid w:val="00134A60"/>
    <w:rsid w:val="001502A0"/>
    <w:rsid w:val="001609E7"/>
    <w:rsid w:val="00161C90"/>
    <w:rsid w:val="00162E25"/>
    <w:rsid w:val="001727EA"/>
    <w:rsid w:val="00195F68"/>
    <w:rsid w:val="001A700A"/>
    <w:rsid w:val="001D3873"/>
    <w:rsid w:val="001D5CA9"/>
    <w:rsid w:val="001D7FB7"/>
    <w:rsid w:val="001E1457"/>
    <w:rsid w:val="00200D57"/>
    <w:rsid w:val="002100EA"/>
    <w:rsid w:val="0022126B"/>
    <w:rsid w:val="002257E4"/>
    <w:rsid w:val="002322D6"/>
    <w:rsid w:val="00270735"/>
    <w:rsid w:val="0029096F"/>
    <w:rsid w:val="00291639"/>
    <w:rsid w:val="002B6D04"/>
    <w:rsid w:val="002F7825"/>
    <w:rsid w:val="003114B1"/>
    <w:rsid w:val="0037273F"/>
    <w:rsid w:val="00372B49"/>
    <w:rsid w:val="003908AA"/>
    <w:rsid w:val="00397A5F"/>
    <w:rsid w:val="003D3ED8"/>
    <w:rsid w:val="003D4A21"/>
    <w:rsid w:val="00402843"/>
    <w:rsid w:val="0041207C"/>
    <w:rsid w:val="00417CE1"/>
    <w:rsid w:val="00457D52"/>
    <w:rsid w:val="00482BA7"/>
    <w:rsid w:val="004974AF"/>
    <w:rsid w:val="004D0D57"/>
    <w:rsid w:val="004D57E0"/>
    <w:rsid w:val="0053098C"/>
    <w:rsid w:val="00544EBF"/>
    <w:rsid w:val="00547208"/>
    <w:rsid w:val="005541FF"/>
    <w:rsid w:val="00560E8F"/>
    <w:rsid w:val="00566268"/>
    <w:rsid w:val="00571D95"/>
    <w:rsid w:val="00593D57"/>
    <w:rsid w:val="00597AA3"/>
    <w:rsid w:val="005A25B3"/>
    <w:rsid w:val="005C3615"/>
    <w:rsid w:val="005C5A58"/>
    <w:rsid w:val="005C70B3"/>
    <w:rsid w:val="005D7129"/>
    <w:rsid w:val="005F04EE"/>
    <w:rsid w:val="006245DF"/>
    <w:rsid w:val="006351B5"/>
    <w:rsid w:val="006530CB"/>
    <w:rsid w:val="00654EAB"/>
    <w:rsid w:val="0065667E"/>
    <w:rsid w:val="00660953"/>
    <w:rsid w:val="00673C95"/>
    <w:rsid w:val="006828D0"/>
    <w:rsid w:val="00683125"/>
    <w:rsid w:val="006B1909"/>
    <w:rsid w:val="006F3F4B"/>
    <w:rsid w:val="007037D7"/>
    <w:rsid w:val="00714313"/>
    <w:rsid w:val="00716620"/>
    <w:rsid w:val="00722529"/>
    <w:rsid w:val="00746351"/>
    <w:rsid w:val="00747578"/>
    <w:rsid w:val="00753775"/>
    <w:rsid w:val="00770425"/>
    <w:rsid w:val="00775BAB"/>
    <w:rsid w:val="007A2C38"/>
    <w:rsid w:val="007F5F9D"/>
    <w:rsid w:val="00814E79"/>
    <w:rsid w:val="00822BA1"/>
    <w:rsid w:val="00826201"/>
    <w:rsid w:val="00867618"/>
    <w:rsid w:val="00884714"/>
    <w:rsid w:val="008D1D35"/>
    <w:rsid w:val="00900198"/>
    <w:rsid w:val="009064E8"/>
    <w:rsid w:val="00911EA7"/>
    <w:rsid w:val="00915610"/>
    <w:rsid w:val="009304B4"/>
    <w:rsid w:val="00941DEF"/>
    <w:rsid w:val="0095099C"/>
    <w:rsid w:val="00972081"/>
    <w:rsid w:val="009A0547"/>
    <w:rsid w:val="009A219D"/>
    <w:rsid w:val="009B0385"/>
    <w:rsid w:val="009F274D"/>
    <w:rsid w:val="009F70D2"/>
    <w:rsid w:val="00A00D40"/>
    <w:rsid w:val="00A04996"/>
    <w:rsid w:val="00A22531"/>
    <w:rsid w:val="00A34187"/>
    <w:rsid w:val="00A412E8"/>
    <w:rsid w:val="00A54F51"/>
    <w:rsid w:val="00A55340"/>
    <w:rsid w:val="00A563CD"/>
    <w:rsid w:val="00A65CAA"/>
    <w:rsid w:val="00A85300"/>
    <w:rsid w:val="00AA3716"/>
    <w:rsid w:val="00AB4F4D"/>
    <w:rsid w:val="00AC0A71"/>
    <w:rsid w:val="00AD3E02"/>
    <w:rsid w:val="00AE18BE"/>
    <w:rsid w:val="00AE2803"/>
    <w:rsid w:val="00AE6BDA"/>
    <w:rsid w:val="00B05DA6"/>
    <w:rsid w:val="00B42F91"/>
    <w:rsid w:val="00B647F7"/>
    <w:rsid w:val="00B6637E"/>
    <w:rsid w:val="00B75CF7"/>
    <w:rsid w:val="00B83B7C"/>
    <w:rsid w:val="00B84F2D"/>
    <w:rsid w:val="00B9073C"/>
    <w:rsid w:val="00BB52BC"/>
    <w:rsid w:val="00BE265E"/>
    <w:rsid w:val="00BE4465"/>
    <w:rsid w:val="00C02288"/>
    <w:rsid w:val="00C136DF"/>
    <w:rsid w:val="00C270B2"/>
    <w:rsid w:val="00C570CA"/>
    <w:rsid w:val="00C6200D"/>
    <w:rsid w:val="00C97993"/>
    <w:rsid w:val="00CB21AC"/>
    <w:rsid w:val="00CB61B3"/>
    <w:rsid w:val="00CE3DDF"/>
    <w:rsid w:val="00D07AD1"/>
    <w:rsid w:val="00D255C3"/>
    <w:rsid w:val="00D26F86"/>
    <w:rsid w:val="00D36199"/>
    <w:rsid w:val="00D421D3"/>
    <w:rsid w:val="00D90431"/>
    <w:rsid w:val="00DA1E22"/>
    <w:rsid w:val="00DD1B44"/>
    <w:rsid w:val="00DD4F07"/>
    <w:rsid w:val="00DF5C6C"/>
    <w:rsid w:val="00E0540E"/>
    <w:rsid w:val="00E27299"/>
    <w:rsid w:val="00E8268A"/>
    <w:rsid w:val="00ED2E48"/>
    <w:rsid w:val="00F11659"/>
    <w:rsid w:val="00F179C5"/>
    <w:rsid w:val="00F31F84"/>
    <w:rsid w:val="00F43956"/>
    <w:rsid w:val="00F549C4"/>
    <w:rsid w:val="00F561AA"/>
    <w:rsid w:val="00F74D59"/>
    <w:rsid w:val="00FA3686"/>
    <w:rsid w:val="00FD198E"/>
    <w:rsid w:val="00FD7005"/>
    <w:rsid w:val="00FD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99225"/>
  <w15:docId w15:val="{0924FC26-2071-4D57-92E5-4414EE46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C6C"/>
  </w:style>
  <w:style w:type="paragraph" w:styleId="Nagwek1">
    <w:name w:val="heading 1"/>
    <w:basedOn w:val="Normalny"/>
    <w:next w:val="Normalny"/>
    <w:link w:val="Nagwek1Znak"/>
    <w:uiPriority w:val="9"/>
    <w:qFormat/>
    <w:rsid w:val="000F7EF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761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1165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5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5F9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05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DD7"/>
  </w:style>
  <w:style w:type="paragraph" w:styleId="Stopka">
    <w:name w:val="footer"/>
    <w:basedOn w:val="Normalny"/>
    <w:link w:val="StopkaZnak"/>
    <w:uiPriority w:val="99"/>
    <w:unhideWhenUsed/>
    <w:rsid w:val="00005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DD7"/>
  </w:style>
  <w:style w:type="character" w:styleId="Pogrubienie">
    <w:name w:val="Strong"/>
    <w:basedOn w:val="Domylnaczcionkaakapitu"/>
    <w:uiPriority w:val="22"/>
    <w:qFormat/>
    <w:rsid w:val="00FD700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3B7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6B1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F7EFA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przegorzaly.dworek.eu/malopolski-konkurs-plastyczny-pejzaz-zwierzyniecki/?utm_source=gemini" TargetMode="External"/><Relationship Id="rId4" Type="http://schemas.openxmlformats.org/officeDocument/2006/relationships/styles" Target="styles.xml"/><Relationship Id="rId9" Type="http://schemas.openxmlformats.org/officeDocument/2006/relationships/hyperlink" Target="https://przegorzaly.dworek.eu/zapisy/?utm_source=gemini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Klub Kultury Przegorzały, filia Centrum Kultury „Dworek Białoprądnicki”  
Kraków, ul.Kamedulska 70 
www.przegorzaly.dworek.eu tel: 12 429 90 52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F15406-7BB1-4A2B-959C-68413E0B9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498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„PEJZAŻ ZWIERZYNIECKI” 2025                                                                                                     KONKURS PLASTYCZNY</vt:lpstr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„PEJZAŻ ZWIERZYNIECKI” 2026                                                                                                     KONKURS PLASTYCZNY</dc:title>
  <dc:subject/>
  <dc:creator>user</dc:creator>
  <cp:keywords/>
  <dc:description/>
  <cp:lastModifiedBy>Martyna Repetowska</cp:lastModifiedBy>
  <cp:revision>7</cp:revision>
  <cp:lastPrinted>2026-09-23T09:31:00Z</cp:lastPrinted>
  <dcterms:created xsi:type="dcterms:W3CDTF">2026-09-22T08:01:00Z</dcterms:created>
  <dcterms:modified xsi:type="dcterms:W3CDTF">2026-09-23T09:35:00Z</dcterms:modified>
</cp:coreProperties>
</file>